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7D" w:rsidRPr="000426C1" w:rsidRDefault="0032287D" w:rsidP="0032287D">
      <w:pPr>
        <w:tabs>
          <w:tab w:val="left" w:pos="18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6C1">
        <w:rPr>
          <w:rFonts w:ascii="Times New Roman" w:hAnsi="Times New Roman" w:cs="Times New Roman"/>
          <w:b/>
          <w:sz w:val="24"/>
          <w:szCs w:val="24"/>
          <w:lang w:val="ru-RU"/>
        </w:rPr>
        <w:t>Диагностика выявления уровней сформированности экологических представлений у детей 6-7 лет</w:t>
      </w:r>
    </w:p>
    <w:p w:rsidR="0032287D" w:rsidRPr="000426C1" w:rsidRDefault="0032287D" w:rsidP="0032287D">
      <w:pPr>
        <w:tabs>
          <w:tab w:val="left" w:pos="18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287D" w:rsidRPr="000426C1" w:rsidRDefault="0032287D" w:rsidP="0032287D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6C1">
        <w:rPr>
          <w:rFonts w:ascii="Times New Roman" w:hAnsi="Times New Roman" w:cs="Times New Roman"/>
          <w:b/>
          <w:sz w:val="24"/>
          <w:szCs w:val="24"/>
          <w:lang w:val="ru-RU"/>
        </w:rPr>
        <w:t>Для проведения педагогической диагностики в ДОУ используются следующие методы:</w:t>
      </w:r>
    </w:p>
    <w:p w:rsidR="0032287D" w:rsidRPr="000426C1" w:rsidRDefault="0032287D" w:rsidP="0032287D">
      <w:pPr>
        <w:numPr>
          <w:ilvl w:val="0"/>
          <w:numId w:val="1"/>
        </w:numPr>
        <w:tabs>
          <w:tab w:val="num" w:pos="0"/>
        </w:tabs>
        <w:spacing w:before="0" w:after="0" w:line="24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6C1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proofErr w:type="spellEnd"/>
      <w:r w:rsidRPr="000426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287D" w:rsidRPr="000426C1" w:rsidRDefault="0032287D" w:rsidP="0032287D">
      <w:pPr>
        <w:numPr>
          <w:ilvl w:val="0"/>
          <w:numId w:val="1"/>
        </w:numPr>
        <w:tabs>
          <w:tab w:val="num" w:pos="0"/>
        </w:tabs>
        <w:spacing w:before="0" w:after="0" w:line="24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6C1">
        <w:rPr>
          <w:rFonts w:ascii="Times New Roman" w:eastAsia="Times New Roman" w:hAnsi="Times New Roman" w:cs="Times New Roman"/>
          <w:sz w:val="24"/>
          <w:szCs w:val="24"/>
        </w:rPr>
        <w:t>беседа</w:t>
      </w:r>
      <w:proofErr w:type="spellEnd"/>
      <w:r w:rsidRPr="000426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287D" w:rsidRPr="000426C1" w:rsidRDefault="0032287D" w:rsidP="0032287D">
      <w:pPr>
        <w:numPr>
          <w:ilvl w:val="0"/>
          <w:numId w:val="1"/>
        </w:numPr>
        <w:tabs>
          <w:tab w:val="num" w:pos="0"/>
        </w:tabs>
        <w:spacing w:before="0" w:after="0" w:line="24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6C1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 w:rsidRPr="0004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6C1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proofErr w:type="spellEnd"/>
      <w:r w:rsidRPr="000426C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32287D" w:rsidRPr="000426C1" w:rsidRDefault="0032287D" w:rsidP="0032287D">
      <w:pPr>
        <w:numPr>
          <w:ilvl w:val="0"/>
          <w:numId w:val="1"/>
        </w:numPr>
        <w:tabs>
          <w:tab w:val="num" w:pos="0"/>
        </w:tabs>
        <w:spacing w:before="0" w:after="0" w:line="24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26C1"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proofErr w:type="spellEnd"/>
      <w:proofErr w:type="gramEnd"/>
      <w:r w:rsidRPr="0004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6C1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 w:rsidRPr="00042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87D" w:rsidRPr="000426C1" w:rsidRDefault="0032287D" w:rsidP="0032287D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6C1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экологические тетради, используемые в реализации Программы «Волшебные превращения» содержат структурированный диагностический материал. </w:t>
      </w:r>
    </w:p>
    <w:p w:rsidR="0032287D" w:rsidRPr="000426C1" w:rsidRDefault="0032287D" w:rsidP="0032287D">
      <w:pPr>
        <w:pStyle w:val="4"/>
        <w:spacing w:after="0" w:line="240" w:lineRule="auto"/>
        <w:ind w:firstLine="360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 xml:space="preserve">Оценка индивидуального развития ребенка </w:t>
      </w:r>
      <w:proofErr w:type="gramStart"/>
      <w:r w:rsidRPr="000426C1">
        <w:rPr>
          <w:sz w:val="24"/>
          <w:szCs w:val="24"/>
        </w:rPr>
        <w:t>проводится  по</w:t>
      </w:r>
      <w:proofErr w:type="gramEnd"/>
      <w:r w:rsidRPr="000426C1">
        <w:rPr>
          <w:sz w:val="24"/>
          <w:szCs w:val="24"/>
        </w:rPr>
        <w:t xml:space="preserve"> следующим уровням показателей: </w:t>
      </w:r>
    </w:p>
    <w:p w:rsidR="0032287D" w:rsidRPr="000426C1" w:rsidRDefault="0032287D" w:rsidP="0032287D">
      <w:pPr>
        <w:pStyle w:val="4"/>
        <w:spacing w:after="0" w:line="240" w:lineRule="auto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 xml:space="preserve">-  </w:t>
      </w:r>
      <w:proofErr w:type="gramStart"/>
      <w:r w:rsidRPr="000426C1">
        <w:rPr>
          <w:b/>
          <w:sz w:val="24"/>
          <w:szCs w:val="24"/>
        </w:rPr>
        <w:t>показатель  сформирован</w:t>
      </w:r>
      <w:proofErr w:type="gramEnd"/>
      <w:r w:rsidRPr="000426C1">
        <w:rPr>
          <w:sz w:val="24"/>
          <w:szCs w:val="24"/>
        </w:rPr>
        <w:t xml:space="preserve">  (достаточный  уровень  «+»)  —  наблюдается  в самостоятельной деятельности ребёнка, в совместной деятельности со взрослым;</w:t>
      </w:r>
    </w:p>
    <w:p w:rsidR="0032287D" w:rsidRPr="000426C1" w:rsidRDefault="0032287D" w:rsidP="0032287D">
      <w:pPr>
        <w:pStyle w:val="4"/>
        <w:spacing w:after="0" w:line="240" w:lineRule="auto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 xml:space="preserve">Ребенок с интересом и правильно выполняет задания, проявляет инициативу и самостоятельность, мотивирует свои действия. </w:t>
      </w:r>
    </w:p>
    <w:p w:rsidR="0032287D" w:rsidRPr="000426C1" w:rsidRDefault="0032287D" w:rsidP="0032287D">
      <w:pPr>
        <w:pStyle w:val="4"/>
        <w:spacing w:after="0" w:line="240" w:lineRule="auto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 xml:space="preserve">- </w:t>
      </w:r>
      <w:r w:rsidRPr="000426C1">
        <w:rPr>
          <w:b/>
          <w:sz w:val="24"/>
          <w:szCs w:val="24"/>
        </w:rPr>
        <w:t>показатель в стадии формирования</w:t>
      </w:r>
      <w:r w:rsidRPr="000426C1">
        <w:rPr>
          <w:sz w:val="24"/>
          <w:szCs w:val="24"/>
        </w:rPr>
        <w:t xml:space="preserve"> (уровень близкий к достаточному «0») - </w:t>
      </w:r>
      <w:proofErr w:type="gramStart"/>
      <w:r w:rsidRPr="000426C1">
        <w:rPr>
          <w:sz w:val="24"/>
          <w:szCs w:val="24"/>
        </w:rPr>
        <w:t>проявляется  неустойчиво</w:t>
      </w:r>
      <w:proofErr w:type="gramEnd"/>
      <w:r w:rsidRPr="000426C1">
        <w:rPr>
          <w:sz w:val="24"/>
          <w:szCs w:val="24"/>
        </w:rPr>
        <w:t xml:space="preserve">,  ребёнок  справляется  с  заданием  с  помощью наводящих вопросов взрослого; </w:t>
      </w:r>
    </w:p>
    <w:p w:rsidR="0032287D" w:rsidRPr="000426C1" w:rsidRDefault="0032287D" w:rsidP="0032287D">
      <w:pPr>
        <w:pStyle w:val="4"/>
        <w:spacing w:after="0" w:line="240" w:lineRule="auto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>Ребенок проявляет инициативу при выполнении задания, допускает 1-2 ошибки.</w:t>
      </w:r>
    </w:p>
    <w:p w:rsidR="0032287D" w:rsidRPr="000426C1" w:rsidRDefault="0032287D" w:rsidP="0032287D">
      <w:pPr>
        <w:pStyle w:val="4"/>
        <w:spacing w:after="0" w:line="240" w:lineRule="auto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 xml:space="preserve">-  </w:t>
      </w:r>
      <w:proofErr w:type="gramStart"/>
      <w:r w:rsidRPr="000426C1">
        <w:rPr>
          <w:b/>
          <w:sz w:val="24"/>
          <w:szCs w:val="24"/>
        </w:rPr>
        <w:t>показатель  не</w:t>
      </w:r>
      <w:proofErr w:type="gramEnd"/>
      <w:r w:rsidRPr="000426C1">
        <w:rPr>
          <w:b/>
          <w:sz w:val="24"/>
          <w:szCs w:val="24"/>
        </w:rPr>
        <w:t xml:space="preserve">  сформирован</w:t>
      </w:r>
      <w:r w:rsidRPr="000426C1">
        <w:rPr>
          <w:sz w:val="24"/>
          <w:szCs w:val="24"/>
        </w:rPr>
        <w:t xml:space="preserve">  (недостаточный  уровень  «-»  )  — 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32287D" w:rsidRPr="000426C1" w:rsidRDefault="0032287D" w:rsidP="0032287D">
      <w:pPr>
        <w:pStyle w:val="4"/>
        <w:spacing w:after="0" w:line="240" w:lineRule="auto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 xml:space="preserve"> Ребенок не проявляет интереса и самостоятельности при выполнении заданий, допускает более 2-х ошибок или не справляется с заданием.</w:t>
      </w: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>Оценки «достаточный уровень» и «близкий к достаточному» отражают состояние возрастной нормы развития.</w:t>
      </w: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>Преобладание оценок «достаточный уровень» свидетельствует об успешном развитии ребенка.</w:t>
      </w: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  <w:r w:rsidRPr="000426C1">
        <w:rPr>
          <w:sz w:val="24"/>
          <w:szCs w:val="24"/>
        </w:rPr>
        <w:t>Если по каким-то направлениям преобладают оценки «недостаточный уровень», проводится индивидуальная работа с ребёнком по данному направлению с учётом выявленных проблем, а также при взаимодействии с семьёй.</w:t>
      </w: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</w:p>
    <w:p w:rsidR="0032287D" w:rsidRPr="000426C1" w:rsidRDefault="0032287D" w:rsidP="0032287D">
      <w:pPr>
        <w:pStyle w:val="4"/>
        <w:spacing w:before="0" w:after="0" w:line="240" w:lineRule="auto"/>
        <w:ind w:firstLine="720"/>
        <w:contextualSpacing/>
        <w:rPr>
          <w:sz w:val="24"/>
          <w:szCs w:val="24"/>
        </w:rPr>
      </w:pPr>
    </w:p>
    <w:p w:rsidR="0032287D" w:rsidRPr="000426C1" w:rsidRDefault="0032287D" w:rsidP="0032287D">
      <w:pPr>
        <w:pStyle w:val="4"/>
        <w:shd w:val="clear" w:color="auto" w:fill="auto"/>
        <w:spacing w:before="0"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32287D" w:rsidRPr="000426C1" w:rsidRDefault="0032287D" w:rsidP="0032287D">
      <w:pPr>
        <w:pStyle w:val="4"/>
        <w:shd w:val="clear" w:color="auto" w:fill="auto"/>
        <w:spacing w:before="0"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32287D" w:rsidRPr="000426C1" w:rsidRDefault="0032287D" w:rsidP="0032287D">
      <w:pPr>
        <w:pStyle w:val="4"/>
        <w:shd w:val="clear" w:color="auto" w:fill="auto"/>
        <w:spacing w:before="0"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32287D" w:rsidRPr="000426C1" w:rsidRDefault="0032287D" w:rsidP="0032287D">
      <w:pPr>
        <w:pStyle w:val="4"/>
        <w:shd w:val="clear" w:color="auto" w:fill="auto"/>
        <w:spacing w:before="0" w:after="0" w:line="240" w:lineRule="auto"/>
        <w:contextualSpacing/>
        <w:rPr>
          <w:b/>
          <w:sz w:val="24"/>
          <w:szCs w:val="24"/>
        </w:rPr>
      </w:pPr>
    </w:p>
    <w:p w:rsidR="0032287D" w:rsidRPr="000426C1" w:rsidRDefault="0032287D" w:rsidP="0032287D">
      <w:pPr>
        <w:pStyle w:val="4"/>
        <w:shd w:val="clear" w:color="auto" w:fill="auto"/>
        <w:spacing w:before="0" w:after="0" w:line="240" w:lineRule="auto"/>
        <w:contextualSpacing/>
        <w:jc w:val="center"/>
        <w:rPr>
          <w:b/>
          <w:sz w:val="24"/>
          <w:szCs w:val="24"/>
        </w:rPr>
      </w:pPr>
      <w:r w:rsidRPr="000426C1">
        <w:rPr>
          <w:b/>
          <w:sz w:val="24"/>
          <w:szCs w:val="24"/>
        </w:rPr>
        <w:lastRenderedPageBreak/>
        <w:t>Карта</w:t>
      </w:r>
    </w:p>
    <w:p w:rsidR="0032287D" w:rsidRPr="000426C1" w:rsidRDefault="0032287D" w:rsidP="0032287D">
      <w:pPr>
        <w:pStyle w:val="4"/>
        <w:shd w:val="clear" w:color="auto" w:fill="auto"/>
        <w:spacing w:before="0" w:after="0" w:line="240" w:lineRule="auto"/>
        <w:ind w:left="360"/>
        <w:contextualSpacing/>
        <w:jc w:val="center"/>
        <w:rPr>
          <w:b/>
          <w:sz w:val="24"/>
          <w:szCs w:val="24"/>
        </w:rPr>
      </w:pPr>
      <w:r w:rsidRPr="000426C1">
        <w:rPr>
          <w:b/>
          <w:sz w:val="24"/>
          <w:szCs w:val="24"/>
        </w:rPr>
        <w:t xml:space="preserve">учета индивидуального развития воспитанника </w:t>
      </w:r>
    </w:p>
    <w:p w:rsidR="0032287D" w:rsidRPr="000426C1" w:rsidRDefault="0032287D" w:rsidP="0032287D">
      <w:pPr>
        <w:pStyle w:val="4"/>
        <w:shd w:val="clear" w:color="auto" w:fill="auto"/>
        <w:spacing w:before="0" w:after="0" w:line="240" w:lineRule="auto"/>
        <w:ind w:left="360"/>
        <w:contextualSpacing/>
        <w:jc w:val="center"/>
        <w:rPr>
          <w:b/>
          <w:sz w:val="24"/>
          <w:szCs w:val="24"/>
        </w:rPr>
      </w:pPr>
      <w:r w:rsidRPr="000426C1">
        <w:rPr>
          <w:b/>
          <w:sz w:val="24"/>
          <w:szCs w:val="24"/>
        </w:rPr>
        <w:t xml:space="preserve">по программе «Волшебные превращения» (части, формируемой участниками образовательных отношений) </w:t>
      </w:r>
    </w:p>
    <w:p w:rsidR="0032287D" w:rsidRPr="000426C1" w:rsidRDefault="00D535BC" w:rsidP="0032287D">
      <w:pPr>
        <w:pStyle w:val="4"/>
        <w:shd w:val="clear" w:color="auto" w:fill="auto"/>
        <w:spacing w:before="0" w:after="0" w:line="240" w:lineRule="auto"/>
        <w:ind w:left="36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подготовительной </w:t>
      </w:r>
      <w:r w:rsidR="0032287D" w:rsidRPr="000426C1">
        <w:rPr>
          <w:sz w:val="24"/>
          <w:szCs w:val="24"/>
        </w:rPr>
        <w:t>г</w:t>
      </w:r>
      <w:r>
        <w:rPr>
          <w:sz w:val="24"/>
          <w:szCs w:val="24"/>
        </w:rPr>
        <w:t>руппы «Подсолнушки</w:t>
      </w:r>
      <w:r w:rsidR="0032287D" w:rsidRPr="000426C1">
        <w:rPr>
          <w:sz w:val="24"/>
          <w:szCs w:val="24"/>
        </w:rPr>
        <w:t>» МКДОУ – детский сад «Чебурашка».</w:t>
      </w:r>
    </w:p>
    <w:p w:rsidR="0032287D" w:rsidRPr="000426C1" w:rsidRDefault="00D535BC" w:rsidP="0032287D">
      <w:pPr>
        <w:pStyle w:val="4"/>
        <w:shd w:val="clear" w:color="auto" w:fill="auto"/>
        <w:spacing w:before="0" w:after="0" w:line="240" w:lineRule="auto"/>
        <w:ind w:left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Воспитатели (Ф.И.О.) Екуенко Е.А. Кузнецова О.Д</w:t>
      </w:r>
    </w:p>
    <w:p w:rsidR="0032287D" w:rsidRPr="000426C1" w:rsidRDefault="00D535BC" w:rsidP="0032287D">
      <w:pPr>
        <w:pStyle w:val="4"/>
        <w:shd w:val="clear" w:color="auto" w:fill="auto"/>
        <w:spacing w:before="0" w:after="0" w:line="240" w:lineRule="auto"/>
        <w:ind w:left="3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Учебный год 2021-2022</w:t>
      </w:r>
    </w:p>
    <w:tbl>
      <w:tblPr>
        <w:tblStyle w:val="a4"/>
        <w:tblW w:w="161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"/>
        <w:gridCol w:w="556"/>
        <w:gridCol w:w="6"/>
        <w:gridCol w:w="107"/>
        <w:gridCol w:w="1487"/>
        <w:gridCol w:w="182"/>
        <w:gridCol w:w="243"/>
        <w:gridCol w:w="259"/>
        <w:gridCol w:w="166"/>
        <w:gridCol w:w="29"/>
        <w:gridCol w:w="84"/>
        <w:gridCol w:w="346"/>
        <w:gridCol w:w="80"/>
        <w:gridCol w:w="312"/>
        <w:gridCol w:w="113"/>
        <w:gridCol w:w="312"/>
        <w:gridCol w:w="113"/>
        <w:gridCol w:w="215"/>
        <w:gridCol w:w="69"/>
        <w:gridCol w:w="28"/>
        <w:gridCol w:w="333"/>
        <w:gridCol w:w="64"/>
        <w:gridCol w:w="366"/>
        <w:gridCol w:w="59"/>
        <w:gridCol w:w="29"/>
        <w:gridCol w:w="342"/>
        <w:gridCol w:w="54"/>
        <w:gridCol w:w="313"/>
        <w:gridCol w:w="113"/>
        <w:gridCol w:w="381"/>
        <w:gridCol w:w="44"/>
        <w:gridCol w:w="312"/>
        <w:gridCol w:w="74"/>
        <w:gridCol w:w="39"/>
        <w:gridCol w:w="391"/>
        <w:gridCol w:w="34"/>
        <w:gridCol w:w="313"/>
        <w:gridCol w:w="84"/>
        <w:gridCol w:w="29"/>
        <w:gridCol w:w="401"/>
        <w:gridCol w:w="24"/>
        <w:gridCol w:w="406"/>
        <w:gridCol w:w="19"/>
        <w:gridCol w:w="29"/>
        <w:gridCol w:w="382"/>
        <w:gridCol w:w="14"/>
        <w:gridCol w:w="417"/>
        <w:gridCol w:w="9"/>
        <w:gridCol w:w="28"/>
        <w:gridCol w:w="393"/>
        <w:gridCol w:w="4"/>
        <w:gridCol w:w="425"/>
        <w:gridCol w:w="1"/>
        <w:gridCol w:w="28"/>
        <w:gridCol w:w="396"/>
        <w:gridCol w:w="6"/>
        <w:gridCol w:w="420"/>
        <w:gridCol w:w="11"/>
        <w:gridCol w:w="17"/>
        <w:gridCol w:w="397"/>
        <w:gridCol w:w="16"/>
        <w:gridCol w:w="409"/>
        <w:gridCol w:w="21"/>
        <w:gridCol w:w="8"/>
        <w:gridCol w:w="396"/>
        <w:gridCol w:w="26"/>
        <w:gridCol w:w="400"/>
        <w:gridCol w:w="28"/>
        <w:gridCol w:w="3"/>
        <w:gridCol w:w="394"/>
        <w:gridCol w:w="36"/>
        <w:gridCol w:w="389"/>
        <w:gridCol w:w="29"/>
        <w:gridCol w:w="12"/>
        <w:gridCol w:w="810"/>
        <w:gridCol w:w="50"/>
        <w:gridCol w:w="1112"/>
        <w:gridCol w:w="34"/>
      </w:tblGrid>
      <w:tr w:rsidR="0032287D" w:rsidRPr="00445F30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Имя ребёнка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1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Представление о многообразии растений и животных, их принадлежности к живой природе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2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 xml:space="preserve">Конкретные и обобщенные представления о потребностях живых существ, а также о </w:t>
            </w:r>
            <w:proofErr w:type="spellStart"/>
            <w:r w:rsidRPr="000426C1">
              <w:rPr>
                <w:sz w:val="20"/>
                <w:szCs w:val="20"/>
                <w:lang w:eastAsia="en-US"/>
              </w:rPr>
              <w:t>дифференцированности</w:t>
            </w:r>
            <w:proofErr w:type="spellEnd"/>
            <w:r w:rsidRPr="000426C1">
              <w:rPr>
                <w:sz w:val="20"/>
                <w:szCs w:val="20"/>
                <w:lang w:eastAsia="en-US"/>
              </w:rPr>
              <w:t xml:space="preserve"> этих потребностей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3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Обобщенные представления о системе потребности растений, животных и людей как живых организмов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4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Конкретные представления о проявлении чувств животных и людей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5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Представления об уходе за растениями и животными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6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Представления о человеке, как о живом существе. Конкретные представления о признаках, отличающих человека от растений и животных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7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Обобщенные представления о приспособлении живых организмов к среде обитания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8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Представления о том, как человек приспособился использовать факторы природной среды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9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Обобщенные представления о признаках сезона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10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Представления о системе приспособлений живых организмов в соответствии с сезоном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11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Представления о том, что все живые существа растут, развиваются и размножаются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12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Обобщенные представления об основных фазах жизненного цикла растения, животного, человека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13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Обобщенные представления о типичных экологических системах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14</w:t>
            </w:r>
          </w:p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sz w:val="20"/>
                <w:szCs w:val="20"/>
                <w:lang w:eastAsia="en-US"/>
              </w:rPr>
              <w:t>Знание основных правил поведе</w:t>
            </w:r>
            <w:r w:rsidR="00A37297">
              <w:rPr>
                <w:sz w:val="20"/>
                <w:szCs w:val="20"/>
                <w:lang w:eastAsia="en-US"/>
              </w:rPr>
              <w:t xml:space="preserve">ния человека в </w:t>
            </w:r>
            <w:proofErr w:type="spellStart"/>
            <w:r w:rsidR="00A37297">
              <w:rPr>
                <w:sz w:val="20"/>
                <w:szCs w:val="20"/>
                <w:lang w:eastAsia="en-US"/>
              </w:rPr>
              <w:t>экосе</w:t>
            </w:r>
            <w:r w:rsidRPr="000426C1">
              <w:rPr>
                <w:sz w:val="20"/>
                <w:szCs w:val="20"/>
                <w:lang w:eastAsia="en-US"/>
              </w:rPr>
              <w:t>стемах</w:t>
            </w:r>
            <w:proofErr w:type="spellEnd"/>
            <w:r w:rsidRPr="000426C1">
              <w:rPr>
                <w:sz w:val="20"/>
                <w:szCs w:val="20"/>
                <w:lang w:eastAsia="en-US"/>
              </w:rPr>
              <w:t>, обеспечивающих сохранение их целостности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Итоговый показатель по каждому ребенку</w:t>
            </w:r>
          </w:p>
        </w:tc>
      </w:tr>
      <w:tr w:rsidR="0032287D" w:rsidRPr="000426C1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32287D" w:rsidRPr="000426C1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4117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Ксюша А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2D6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20C0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410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445F3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D1EE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731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0,0.14</w:t>
            </w:r>
            <w:bookmarkStart w:id="0" w:name="_GoBack"/>
            <w:bookmarkEnd w:id="0"/>
          </w:p>
        </w:tc>
      </w:tr>
      <w:tr w:rsidR="0032287D" w:rsidRPr="000426C1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4117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Андрей А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2D6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20C0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410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D1EE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63A4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32287D" w:rsidRPr="000426C1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4117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Ефрем А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2D6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20C0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1,8,5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63A4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0,2,12</w:t>
            </w:r>
          </w:p>
        </w:tc>
      </w:tr>
      <w:tr w:rsidR="0032287D" w:rsidRPr="000426C1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4117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Лиза Б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2D6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20C0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4,10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63A4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32287D" w:rsidRPr="000426C1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4117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Дима Б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2D6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20C0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4,10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63A4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32287D" w:rsidRPr="000426C1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4117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Марианна Б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2D6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20C0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63A4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32287D" w:rsidRPr="000426C1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4117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Диана Г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2D6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F19B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C4A6C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63A4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0,2,12</w:t>
            </w:r>
          </w:p>
        </w:tc>
      </w:tr>
      <w:tr w:rsidR="0032287D" w:rsidRPr="000426C1" w:rsidTr="00E73AA6">
        <w:trPr>
          <w:gridBefore w:val="1"/>
          <w:wBefore w:w="113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7D" w:rsidRPr="000426C1" w:rsidRDefault="0032287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4117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Алина Е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F2D6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2F19B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E604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89076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AC4A6C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D" w:rsidRPr="000426C1" w:rsidRDefault="00B63A4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E73AA6" w:rsidRPr="00CF2D67" w:rsidTr="001600F0">
        <w:trPr>
          <w:gridAfter w:val="1"/>
          <w:wAfter w:w="34" w:type="dxa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Задание 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6C1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  <w:r w:rsidRPr="000426C1">
              <w:rPr>
                <w:rFonts w:ascii="Times New Roman" w:hAnsi="Times New Roman" w:cs="Times New Roman"/>
                <w:b/>
              </w:rPr>
              <w:t xml:space="preserve"> </w:t>
            </w:r>
            <w:r w:rsidRPr="000426C1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6C1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  <w:r w:rsidRPr="000426C1">
              <w:rPr>
                <w:rFonts w:ascii="Times New Roman" w:hAnsi="Times New Roman" w:cs="Times New Roman"/>
                <w:b/>
              </w:rPr>
              <w:t xml:space="preserve"> </w:t>
            </w:r>
            <w:r w:rsidRPr="000426C1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6C1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  <w:r w:rsidRPr="000426C1">
              <w:rPr>
                <w:rFonts w:ascii="Times New Roman" w:hAnsi="Times New Roman" w:cs="Times New Roman"/>
                <w:b/>
              </w:rPr>
              <w:t xml:space="preserve"> </w:t>
            </w:r>
            <w:r w:rsidRPr="000426C1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6C1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  <w:r w:rsidRPr="000426C1">
              <w:rPr>
                <w:rFonts w:ascii="Times New Roman" w:hAnsi="Times New Roman" w:cs="Times New Roman"/>
                <w:b/>
              </w:rPr>
              <w:t xml:space="preserve"> 1</w:t>
            </w:r>
            <w:r w:rsidRPr="000426C1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6C1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  <w:r w:rsidRPr="000426C1">
              <w:rPr>
                <w:rFonts w:ascii="Times New Roman" w:hAnsi="Times New Roman" w:cs="Times New Roman"/>
                <w:b/>
              </w:rPr>
              <w:t xml:space="preserve"> 1</w:t>
            </w:r>
            <w:r w:rsidRPr="000426C1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6C1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  <w:r w:rsidRPr="000426C1">
              <w:rPr>
                <w:rFonts w:ascii="Times New Roman" w:hAnsi="Times New Roman" w:cs="Times New Roman"/>
                <w:b/>
              </w:rPr>
              <w:t xml:space="preserve"> 1</w:t>
            </w:r>
            <w:r w:rsidRPr="000426C1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6C1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  <w:r w:rsidRPr="000426C1">
              <w:rPr>
                <w:rFonts w:ascii="Times New Roman" w:hAnsi="Times New Roman" w:cs="Times New Roman"/>
                <w:b/>
              </w:rPr>
              <w:t xml:space="preserve"> 1</w:t>
            </w:r>
            <w:r w:rsidRPr="000426C1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6C1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  <w:r w:rsidRPr="000426C1">
              <w:rPr>
                <w:rFonts w:ascii="Times New Roman" w:hAnsi="Times New Roman" w:cs="Times New Roman"/>
                <w:b/>
              </w:rPr>
              <w:t xml:space="preserve"> 1</w:t>
            </w:r>
            <w:r w:rsidRPr="000426C1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b/>
                <w:sz w:val="20"/>
                <w:szCs w:val="20"/>
                <w:lang w:eastAsia="en-US"/>
              </w:rPr>
              <w:t>Итоговый показатель по каждому ребенку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НГ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B4117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Вероника 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F19B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C4A6C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2,10,2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B63A4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0,2,12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Рома 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F19B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AC4A6C">
              <w:rPr>
                <w:sz w:val="22"/>
                <w:szCs w:val="22"/>
                <w:lang w:eastAsia="en-US"/>
              </w:rPr>
              <w:t>3,11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B737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Ксюша 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F19B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AC4A6C">
              <w:rPr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B737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Милана 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F828D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F19B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AC4A6C">
              <w:rPr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B737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0,1,13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Матвей 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F19B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C4A6C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1,11,2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B737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0,4,10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Петя 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F19B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42B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734D70">
              <w:rPr>
                <w:sz w:val="22"/>
                <w:szCs w:val="22"/>
                <w:lang w:eastAsia="en-US"/>
              </w:rPr>
              <w:t>4,10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C5A9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Алеша 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0,4,10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C5A9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Мира П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21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Саша 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21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0,1,13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Саша С.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21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0,1,13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Соня 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0,4,10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21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0,1,13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E55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Кирилл Ф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4,10,0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21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0,4,10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8485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 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E793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8485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Матвей 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33DC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0,7,7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E793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0,0.14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8485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Ваня 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85302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0C0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0F24B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D1EE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150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D6229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D5F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3A002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2D014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A372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916D6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0,3,11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7E793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0,0,14</w:t>
            </w: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73AA6" w:rsidRPr="000426C1" w:rsidTr="001600F0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0426C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73AA6" w:rsidRPr="000426C1" w:rsidTr="001600F0"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3AA6" w:rsidRPr="008D4919" w:rsidRDefault="00E73AA6" w:rsidP="00273364">
            <w:pPr>
              <w:pStyle w:val="4"/>
              <w:shd w:val="clear" w:color="auto" w:fill="auto"/>
              <w:spacing w:before="0" w:after="0" w:line="240" w:lineRule="auto"/>
              <w:ind w:left="113" w:right="113"/>
              <w:contextualSpacing/>
              <w:jc w:val="left"/>
              <w:rPr>
                <w:b/>
                <w:sz w:val="22"/>
                <w:szCs w:val="22"/>
                <w:lang w:eastAsia="en-US"/>
              </w:rPr>
            </w:pPr>
            <w:r w:rsidRPr="008D4919">
              <w:rPr>
                <w:b/>
                <w:sz w:val="22"/>
                <w:szCs w:val="22"/>
                <w:lang w:eastAsia="en-US"/>
              </w:rPr>
              <w:t>Итоговый показатель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8D4919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right"/>
              <w:rPr>
                <w:b/>
                <w:sz w:val="22"/>
                <w:szCs w:val="22"/>
                <w:lang w:eastAsia="en-US"/>
              </w:rPr>
            </w:pPr>
            <w:r w:rsidRPr="008D4919">
              <w:rPr>
                <w:b/>
                <w:sz w:val="22"/>
                <w:szCs w:val="22"/>
                <w:lang w:eastAsia="en-US"/>
              </w:rPr>
              <w:t>+ 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52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04410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35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0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9A70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65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718F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61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DD1EE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57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A15B5E">
              <w:rPr>
                <w:sz w:val="12"/>
                <w:szCs w:val="18"/>
                <w:lang w:eastAsia="en-US"/>
              </w:rPr>
              <w:t>100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43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96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22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87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48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65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96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74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96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52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96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35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100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74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5357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 w:rsidRPr="001600F0">
              <w:rPr>
                <w:sz w:val="14"/>
                <w:szCs w:val="18"/>
                <w:lang w:eastAsia="en-US"/>
              </w:rPr>
              <w:t>52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028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94</w:t>
            </w:r>
          </w:p>
        </w:tc>
      </w:tr>
      <w:tr w:rsidR="00E73AA6" w:rsidRPr="000426C1" w:rsidTr="001600F0"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8D4919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right"/>
              <w:rPr>
                <w:b/>
                <w:sz w:val="22"/>
                <w:szCs w:val="22"/>
                <w:lang w:eastAsia="en-US"/>
              </w:rPr>
            </w:pPr>
            <w:r w:rsidRPr="008D4919">
              <w:rPr>
                <w:b/>
                <w:sz w:val="22"/>
                <w:szCs w:val="22"/>
                <w:lang w:eastAsia="en-US"/>
              </w:rPr>
              <w:t>Кол-во чел.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203D80">
              <w:rPr>
                <w:sz w:val="16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9A70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A15B5E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2"/>
                <w:szCs w:val="18"/>
                <w:lang w:eastAsia="en-US"/>
              </w:rPr>
            </w:pPr>
            <w:r w:rsidRPr="00A15B5E">
              <w:rPr>
                <w:sz w:val="12"/>
                <w:szCs w:val="18"/>
                <w:lang w:eastAsia="en-US"/>
              </w:rPr>
              <w:t>21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DD1EE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09733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D5114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</w:tr>
      <w:tr w:rsidR="00E73AA6" w:rsidRPr="000426C1" w:rsidTr="001600F0"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8D4919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right"/>
              <w:rPr>
                <w:b/>
                <w:sz w:val="22"/>
                <w:szCs w:val="22"/>
                <w:lang w:eastAsia="en-US"/>
              </w:rPr>
            </w:pPr>
            <w:r w:rsidRPr="008D4919">
              <w:rPr>
                <w:b/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04410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04410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DD1EE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472E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5357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8D58F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E73AA6" w:rsidRPr="000426C1" w:rsidTr="001600F0"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8D4919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right"/>
              <w:rPr>
                <w:b/>
                <w:sz w:val="22"/>
                <w:szCs w:val="22"/>
                <w:lang w:eastAsia="en-US"/>
              </w:rPr>
            </w:pPr>
            <w:r w:rsidRPr="008D4919">
              <w:rPr>
                <w:b/>
                <w:sz w:val="22"/>
                <w:szCs w:val="22"/>
                <w:lang w:eastAsia="en-US"/>
              </w:rPr>
              <w:t>Кол-во чел.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56463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203D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DD1EE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68088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27336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09733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D5114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E73AA6" w:rsidRPr="000426C1" w:rsidTr="001600F0"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8D4919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right"/>
              <w:rPr>
                <w:b/>
                <w:sz w:val="22"/>
                <w:szCs w:val="22"/>
                <w:lang w:eastAsia="en-US"/>
              </w:rPr>
            </w:pPr>
            <w:r w:rsidRPr="008D4919">
              <w:rPr>
                <w:b/>
                <w:sz w:val="22"/>
                <w:szCs w:val="22"/>
                <w:lang w:eastAsia="en-US"/>
              </w:rPr>
              <w:t>- 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04410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04410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9A70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203D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DD1EE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5357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028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E73AA6" w:rsidRPr="000426C1" w:rsidTr="001600F0"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0426C1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8D4919" w:rsidRDefault="00E73AA6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right"/>
              <w:rPr>
                <w:b/>
                <w:sz w:val="22"/>
                <w:szCs w:val="22"/>
                <w:lang w:eastAsia="en-US"/>
              </w:rPr>
            </w:pPr>
            <w:r w:rsidRPr="008D4919">
              <w:rPr>
                <w:b/>
                <w:sz w:val="22"/>
                <w:szCs w:val="22"/>
                <w:lang w:eastAsia="en-US"/>
              </w:rPr>
              <w:t>Кол-во чел.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9257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565DB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0F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9A707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203D80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317C05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DD1EE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15B5E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B10DF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07D54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7B7FB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686839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77C0A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9059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1609AB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F350D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CF37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E41997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097333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1600F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A6" w:rsidRPr="001600F0" w:rsidRDefault="00A02881" w:rsidP="00273364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E666C1" w:rsidRPr="0032287D" w:rsidRDefault="00E666C1">
      <w:pPr>
        <w:rPr>
          <w:lang w:val="ru-RU"/>
        </w:rPr>
      </w:pPr>
    </w:p>
    <w:sectPr w:rsidR="00E666C1" w:rsidRPr="0032287D" w:rsidSect="003228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0DDF"/>
    <w:multiLevelType w:val="multilevel"/>
    <w:tmpl w:val="CFB4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CC"/>
    <w:rsid w:val="00042BE5"/>
    <w:rsid w:val="00044104"/>
    <w:rsid w:val="00097333"/>
    <w:rsid w:val="000F24B3"/>
    <w:rsid w:val="001150F5"/>
    <w:rsid w:val="001600F0"/>
    <w:rsid w:val="001609AB"/>
    <w:rsid w:val="0016224A"/>
    <w:rsid w:val="001B0C0B"/>
    <w:rsid w:val="001B10DF"/>
    <w:rsid w:val="00203D80"/>
    <w:rsid w:val="00220C06"/>
    <w:rsid w:val="002721F0"/>
    <w:rsid w:val="00273364"/>
    <w:rsid w:val="002D014E"/>
    <w:rsid w:val="002F19B7"/>
    <w:rsid w:val="00317C05"/>
    <w:rsid w:val="0032287D"/>
    <w:rsid w:val="003A0024"/>
    <w:rsid w:val="003B7376"/>
    <w:rsid w:val="00445F30"/>
    <w:rsid w:val="00533DC3"/>
    <w:rsid w:val="00564637"/>
    <w:rsid w:val="00565DB1"/>
    <w:rsid w:val="005731AB"/>
    <w:rsid w:val="00622FCC"/>
    <w:rsid w:val="00680889"/>
    <w:rsid w:val="00686839"/>
    <w:rsid w:val="006E5573"/>
    <w:rsid w:val="00734D70"/>
    <w:rsid w:val="007472E5"/>
    <w:rsid w:val="00753575"/>
    <w:rsid w:val="0079530E"/>
    <w:rsid w:val="007B7FB9"/>
    <w:rsid w:val="007E604F"/>
    <w:rsid w:val="007E7930"/>
    <w:rsid w:val="00853023"/>
    <w:rsid w:val="00870BF6"/>
    <w:rsid w:val="00890760"/>
    <w:rsid w:val="008D58F5"/>
    <w:rsid w:val="00916D6D"/>
    <w:rsid w:val="00925780"/>
    <w:rsid w:val="0098485B"/>
    <w:rsid w:val="009A7073"/>
    <w:rsid w:val="009D5F24"/>
    <w:rsid w:val="00A02881"/>
    <w:rsid w:val="00A07D54"/>
    <w:rsid w:val="00A15B5E"/>
    <w:rsid w:val="00A37297"/>
    <w:rsid w:val="00A77C0A"/>
    <w:rsid w:val="00AC4A6C"/>
    <w:rsid w:val="00AF350D"/>
    <w:rsid w:val="00B4117A"/>
    <w:rsid w:val="00B63A4B"/>
    <w:rsid w:val="00C718FD"/>
    <w:rsid w:val="00C90593"/>
    <w:rsid w:val="00CC5A9E"/>
    <w:rsid w:val="00CF2D67"/>
    <w:rsid w:val="00CF3781"/>
    <w:rsid w:val="00D51149"/>
    <w:rsid w:val="00D535BC"/>
    <w:rsid w:val="00D62291"/>
    <w:rsid w:val="00DD1EE9"/>
    <w:rsid w:val="00E41997"/>
    <w:rsid w:val="00E666C1"/>
    <w:rsid w:val="00E73AA6"/>
    <w:rsid w:val="00F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32009-B202-494B-A05C-DC66F8D4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7D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32287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link w:val="a3"/>
    <w:rsid w:val="0032287D"/>
    <w:pPr>
      <w:widowControl w:val="0"/>
      <w:shd w:val="clear" w:color="auto" w:fill="FFFFFF"/>
      <w:spacing w:before="60" w:after="1380"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table" w:styleId="a4">
    <w:name w:val="Table Grid"/>
    <w:basedOn w:val="a1"/>
    <w:uiPriority w:val="59"/>
    <w:rsid w:val="0032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287D"/>
    <w:pPr>
      <w:spacing w:after="0" w:line="240" w:lineRule="auto"/>
    </w:pPr>
    <w:rPr>
      <w:rFonts w:eastAsiaTheme="minorEastAsia"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622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24A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2021-11-02T11:14:00Z</cp:lastPrinted>
  <dcterms:created xsi:type="dcterms:W3CDTF">2021-11-01T16:42:00Z</dcterms:created>
  <dcterms:modified xsi:type="dcterms:W3CDTF">2022-05-06T15:18:00Z</dcterms:modified>
</cp:coreProperties>
</file>